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F7" w:rsidRDefault="00206FF7" w:rsidP="00206FF7">
      <w:pPr>
        <w:rPr>
          <w:rFonts w:ascii="Arial" w:hAnsi="Arial" w:cs="Arial"/>
          <w:bCs/>
          <w:i/>
          <w:iCs/>
          <w:spacing w:val="-6"/>
          <w:kern w:val="36"/>
        </w:rPr>
      </w:pPr>
      <w:r w:rsidRPr="005B3B67">
        <w:rPr>
          <w:rFonts w:ascii="Arial" w:hAnsi="Arial" w:cs="Arial"/>
          <w:iCs/>
          <w:spacing w:val="-6"/>
        </w:rPr>
        <w:t>Приказы ФНС России от 09.01.2024</w:t>
      </w:r>
      <w:r w:rsidRPr="005B3B67">
        <w:rPr>
          <w:rFonts w:ascii="Arial" w:hAnsi="Arial" w:cs="Arial"/>
          <w:bCs/>
          <w:i/>
          <w:iCs/>
          <w:spacing w:val="-6"/>
          <w:kern w:val="36"/>
        </w:rPr>
        <w:t xml:space="preserve"> </w:t>
      </w:r>
      <w:r w:rsidRPr="00206FF7">
        <w:rPr>
          <w:rFonts w:ascii="Arial" w:hAnsi="Arial" w:cs="Arial"/>
          <w:bCs/>
          <w:i/>
          <w:iCs/>
          <w:spacing w:val="-6"/>
          <w:kern w:val="36"/>
        </w:rPr>
        <w:t xml:space="preserve">N </w:t>
      </w:r>
      <w:r w:rsidRPr="00206FF7">
        <w:rPr>
          <w:rFonts w:ascii="Arial" w:hAnsi="Arial" w:cs="Arial"/>
          <w:bCs/>
          <w:i/>
          <w:iCs/>
          <w:spacing w:val="-6"/>
          <w:kern w:val="36"/>
        </w:rPr>
        <w:t>Е</w:t>
      </w:r>
      <w:r w:rsidRPr="00206FF7">
        <w:rPr>
          <w:rFonts w:ascii="Arial" w:hAnsi="Arial" w:cs="Arial"/>
          <w:bCs/>
          <w:i/>
          <w:iCs/>
          <w:spacing w:val="-6"/>
          <w:kern w:val="36"/>
        </w:rPr>
        <w:t>Д-7-11/3@</w:t>
      </w:r>
      <w:r w:rsidRPr="005B3B67">
        <w:rPr>
          <w:rFonts w:ascii="Arial" w:hAnsi="Arial" w:cs="Arial"/>
          <w:bCs/>
          <w:i/>
          <w:iCs/>
          <w:spacing w:val="-6"/>
          <w:kern w:val="36"/>
        </w:rPr>
        <w:t xml:space="preserve">, </w:t>
      </w:r>
      <w:r w:rsidRPr="00206FF7">
        <w:rPr>
          <w:rFonts w:ascii="Arial" w:hAnsi="Arial" w:cs="Arial"/>
          <w:bCs/>
          <w:i/>
          <w:iCs/>
          <w:spacing w:val="-6"/>
          <w:kern w:val="36"/>
        </w:rPr>
        <w:t xml:space="preserve">N </w:t>
      </w:r>
      <w:r w:rsidRPr="00206FF7">
        <w:rPr>
          <w:rFonts w:ascii="Arial" w:hAnsi="Arial" w:cs="Arial"/>
          <w:bCs/>
          <w:i/>
          <w:iCs/>
          <w:spacing w:val="-6"/>
          <w:kern w:val="36"/>
        </w:rPr>
        <w:t>Е</w:t>
      </w:r>
      <w:r w:rsidRPr="00206FF7">
        <w:rPr>
          <w:rFonts w:ascii="Arial" w:hAnsi="Arial" w:cs="Arial"/>
          <w:bCs/>
          <w:i/>
          <w:iCs/>
          <w:spacing w:val="-6"/>
          <w:kern w:val="36"/>
        </w:rPr>
        <w:t>Д-7-</w:t>
      </w:r>
      <w:r w:rsidRPr="00206FF7">
        <w:rPr>
          <w:rFonts w:ascii="Arial" w:hAnsi="Arial" w:cs="Arial"/>
          <w:bCs/>
          <w:i/>
          <w:iCs/>
          <w:spacing w:val="-6"/>
          <w:kern w:val="36"/>
        </w:rPr>
        <w:t>1</w:t>
      </w:r>
      <w:r w:rsidRPr="00206FF7">
        <w:rPr>
          <w:rFonts w:ascii="Arial" w:hAnsi="Arial" w:cs="Arial"/>
          <w:bCs/>
          <w:i/>
          <w:iCs/>
          <w:spacing w:val="-6"/>
          <w:kern w:val="36"/>
        </w:rPr>
        <w:t>1/1</w:t>
      </w:r>
      <w:r w:rsidRPr="00206FF7">
        <w:rPr>
          <w:rFonts w:ascii="Arial" w:hAnsi="Arial" w:cs="Arial"/>
          <w:bCs/>
          <w:i/>
          <w:iCs/>
          <w:spacing w:val="-6"/>
          <w:kern w:val="36"/>
        </w:rPr>
        <w:t>@</w:t>
      </w:r>
    </w:p>
    <w:p w:rsidR="00206FF7" w:rsidRDefault="00206FF7" w:rsidP="00206FF7"/>
    <w:p w:rsidR="00206FF7" w:rsidRPr="00BE4C85" w:rsidRDefault="00206FF7" w:rsidP="00206FF7">
      <w:pPr>
        <w:pStyle w:val="ConsPlusNormal"/>
        <w:jc w:val="both"/>
        <w:rPr>
          <w:iCs/>
          <w:sz w:val="24"/>
          <w:szCs w:val="24"/>
        </w:rPr>
      </w:pPr>
      <w:r w:rsidRPr="00BE4C85">
        <w:rPr>
          <w:iCs/>
          <w:sz w:val="24"/>
          <w:szCs w:val="24"/>
        </w:rPr>
        <w:t>ФНС утвердила новую форму 6-НДФЛ. Отчитаться по ней нужно будет с отчетности за</w:t>
      </w:r>
      <w:r>
        <w:rPr>
          <w:iCs/>
          <w:sz w:val="24"/>
          <w:szCs w:val="24"/>
        </w:rPr>
        <w:t> </w:t>
      </w:r>
      <w:r w:rsidRPr="00BE4C85">
        <w:rPr>
          <w:iCs/>
          <w:sz w:val="24"/>
          <w:szCs w:val="24"/>
        </w:rPr>
        <w:t>I квартал 2024 г. Также ФНС дополнила перечень кодов доходов и вычетов по</w:t>
      </w:r>
      <w:r>
        <w:rPr>
          <w:iCs/>
          <w:sz w:val="24"/>
          <w:szCs w:val="24"/>
        </w:rPr>
        <w:t> </w:t>
      </w:r>
      <w:r w:rsidRPr="00BE4C85">
        <w:rPr>
          <w:iCs/>
          <w:sz w:val="24"/>
          <w:szCs w:val="24"/>
        </w:rPr>
        <w:t>НДФЛ. В частности, с 20.02.2024 вводятся два новых кода доходов:</w:t>
      </w:r>
    </w:p>
    <w:p w:rsidR="00206FF7" w:rsidRPr="00BE4C85" w:rsidRDefault="00206FF7" w:rsidP="00206FF7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BE4C85">
        <w:rPr>
          <w:iCs/>
          <w:sz w:val="24"/>
          <w:szCs w:val="24"/>
        </w:rPr>
        <w:t>код 2017;</w:t>
      </w:r>
    </w:p>
    <w:p w:rsidR="00206FF7" w:rsidRPr="00BE4C85" w:rsidRDefault="00206FF7" w:rsidP="00206FF7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BE4C85">
        <w:rPr>
          <w:iCs/>
          <w:sz w:val="24"/>
          <w:szCs w:val="24"/>
        </w:rPr>
        <w:t>код 2018</w:t>
      </w:r>
    </w:p>
    <w:p w:rsidR="00586927" w:rsidRDefault="00586927"/>
    <w:p w:rsidR="00206FF7" w:rsidRDefault="00206FF7"/>
    <w:p w:rsidR="00206FF7" w:rsidRDefault="00206FF7"/>
    <w:p w:rsidR="00206FF7" w:rsidRDefault="00206FF7"/>
    <w:p w:rsidR="00206FF7" w:rsidRDefault="00206FF7" w:rsidP="00206FF7">
      <w:pPr>
        <w:rPr>
          <w:rFonts w:ascii="Arial" w:hAnsi="Arial" w:cs="Arial"/>
        </w:rPr>
      </w:pPr>
      <w:r w:rsidRPr="00206FF7">
        <w:rPr>
          <w:rFonts w:ascii="Arial" w:hAnsi="Arial" w:cs="Arial"/>
          <w:i/>
          <w:iCs/>
        </w:rPr>
        <w:t>Письмо ФН</w:t>
      </w:r>
      <w:r w:rsidRPr="00206FF7">
        <w:rPr>
          <w:rFonts w:ascii="Arial" w:hAnsi="Arial" w:cs="Arial"/>
          <w:i/>
          <w:iCs/>
        </w:rPr>
        <w:t>С</w:t>
      </w:r>
      <w:r w:rsidRPr="00206FF7">
        <w:rPr>
          <w:rFonts w:ascii="Arial" w:hAnsi="Arial" w:cs="Arial"/>
          <w:i/>
          <w:iCs/>
        </w:rPr>
        <w:t xml:space="preserve"> России от 31.01.2024 N ЕА-4-15/971@</w:t>
      </w:r>
    </w:p>
    <w:p w:rsidR="00206FF7" w:rsidRDefault="00206FF7" w:rsidP="00206FF7"/>
    <w:p w:rsidR="00206FF7" w:rsidRPr="00C76051" w:rsidRDefault="00206FF7" w:rsidP="00206FF7">
      <w:pPr>
        <w:pStyle w:val="ConsPlusNormal"/>
        <w:jc w:val="both"/>
        <w:rPr>
          <w:iCs/>
          <w:sz w:val="24"/>
          <w:szCs w:val="24"/>
        </w:rPr>
      </w:pPr>
      <w:r w:rsidRPr="00C76051">
        <w:rPr>
          <w:iCs/>
          <w:sz w:val="24"/>
          <w:szCs w:val="24"/>
        </w:rPr>
        <w:t xml:space="preserve">ФНС направила для использования в работе новый перечень соотношений для ЕНП уведомлений. Перечень сгруппировали также по видам ошибок в таблице. В ней 86 контрольных соотношений, </w:t>
      </w:r>
      <w:proofErr w:type="gramStart"/>
      <w:r w:rsidRPr="00C76051">
        <w:rPr>
          <w:iCs/>
          <w:sz w:val="24"/>
          <w:szCs w:val="24"/>
        </w:rPr>
        <w:t>в</w:t>
      </w:r>
      <w:proofErr w:type="gramEnd"/>
      <w:r w:rsidRPr="00C76051">
        <w:rPr>
          <w:iCs/>
          <w:sz w:val="24"/>
          <w:szCs w:val="24"/>
        </w:rPr>
        <w:t xml:space="preserve"> старой было 76. В таблицу, в частности, включили соотношение 84. Оно касается представления уведомления с отрицательной суммой по НДФЛ в части налога свыше 650 000 руб.</w:t>
      </w:r>
    </w:p>
    <w:p w:rsidR="00206FF7" w:rsidRDefault="00206FF7"/>
    <w:sectPr w:rsidR="00206FF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BA3378"/>
    <w:multiLevelType w:val="hybridMultilevel"/>
    <w:tmpl w:val="850A6872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06FF7"/>
    <w:rsid w:val="00011A8F"/>
    <w:rsid w:val="000B02E8"/>
    <w:rsid w:val="00206FF7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FF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06FF7"/>
    <w:rPr>
      <w:color w:val="0000FF"/>
      <w:u w:val="single"/>
    </w:rPr>
  </w:style>
  <w:style w:type="paragraph" w:customStyle="1" w:styleId="ConsPlusNormal">
    <w:name w:val="ConsPlusNormal"/>
    <w:rsid w:val="00206F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2024-02-16T03:47:00Z</dcterms:created>
  <dcterms:modified xsi:type="dcterms:W3CDTF">2024-02-16T03:47:00Z</dcterms:modified>
</cp:coreProperties>
</file>